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4a86e8"/>
        </w:rPr>
      </w:pPr>
      <w:r w:rsidDel="00000000" w:rsidR="00000000" w:rsidRPr="00000000">
        <w:rPr>
          <w:b w:val="1"/>
          <w:color w:val="4a86e8"/>
          <w:rtl w:val="0"/>
        </w:rPr>
        <w:t xml:space="preserve">Salle de conférence 1 :</w:t>
      </w:r>
    </w:p>
    <w:p w:rsidR="00000000" w:rsidDel="00000000" w:rsidP="00000000" w:rsidRDefault="00000000" w:rsidRPr="00000000" w14:paraId="00000002">
      <w:pPr>
        <w:numPr>
          <w:ilvl w:val="0"/>
          <w:numId w:val="4"/>
        </w:numPr>
        <w:ind w:left="720" w:hanging="360"/>
        <w:rPr>
          <w:color w:val="4a86e8"/>
          <w:u w:val="none"/>
        </w:rPr>
      </w:pPr>
      <w:r w:rsidDel="00000000" w:rsidR="00000000" w:rsidRPr="00000000">
        <w:rPr>
          <w:color w:val="4a86e8"/>
          <w:rtl w:val="0"/>
        </w:rPr>
        <w:t xml:space="preserve">Effet hawthorne (https://fr.wikipedia.org/wiki/Effet_Hawthorne)</w:t>
      </w:r>
    </w:p>
    <w:p w:rsidR="00000000" w:rsidDel="00000000" w:rsidP="00000000" w:rsidRDefault="00000000" w:rsidRPr="00000000" w14:paraId="00000003">
      <w:pPr>
        <w:numPr>
          <w:ilvl w:val="0"/>
          <w:numId w:val="4"/>
        </w:numPr>
        <w:ind w:left="720" w:hanging="360"/>
        <w:rPr>
          <w:color w:val="4a86e8"/>
          <w:u w:val="none"/>
        </w:rPr>
      </w:pPr>
      <w:r w:rsidDel="00000000" w:rsidR="00000000" w:rsidRPr="00000000">
        <w:rPr>
          <w:color w:val="4a86e8"/>
          <w:rtl w:val="0"/>
        </w:rPr>
        <w:t xml:space="preserve">Représentant de budget pour avoir une transparence (https://tubize.partipirate.be/lib/exe/fetch.php?media=ddr_gestion_tubize:who-pays-what.pdf)</w:t>
      </w:r>
    </w:p>
    <w:p w:rsidR="00000000" w:rsidDel="00000000" w:rsidP="00000000" w:rsidRDefault="00000000" w:rsidRPr="00000000" w14:paraId="00000004">
      <w:pPr>
        <w:numPr>
          <w:ilvl w:val="0"/>
          <w:numId w:val="4"/>
        </w:numPr>
        <w:ind w:left="720" w:hanging="360"/>
        <w:rPr>
          <w:color w:val="4a86e8"/>
          <w:u w:val="none"/>
        </w:rPr>
      </w:pPr>
      <w:r w:rsidDel="00000000" w:rsidR="00000000" w:rsidRPr="00000000">
        <w:rPr>
          <w:color w:val="4a86e8"/>
          <w:rtl w:val="0"/>
        </w:rPr>
        <w:t xml:space="preserve">Pas connu dans toutes les communes wallonnes (ex: Overijse)</w:t>
      </w:r>
    </w:p>
    <w:p w:rsidR="00000000" w:rsidDel="00000000" w:rsidP="00000000" w:rsidRDefault="00000000" w:rsidRPr="00000000" w14:paraId="00000005">
      <w:pPr>
        <w:numPr>
          <w:ilvl w:val="0"/>
          <w:numId w:val="4"/>
        </w:numPr>
        <w:ind w:left="720" w:hanging="360"/>
        <w:rPr>
          <w:color w:val="4a86e8"/>
          <w:u w:val="none"/>
        </w:rPr>
      </w:pPr>
      <w:r w:rsidDel="00000000" w:rsidR="00000000" w:rsidRPr="00000000">
        <w:rPr>
          <w:color w:val="4a86e8"/>
          <w:rtl w:val="0"/>
        </w:rPr>
        <w:t xml:space="preserve">Exemple à Liège: 2012 (toute boite ) 2018 (rencontres)</w:t>
      </w:r>
    </w:p>
    <w:p w:rsidR="00000000" w:rsidDel="00000000" w:rsidP="00000000" w:rsidRDefault="00000000" w:rsidRPr="00000000" w14:paraId="00000006">
      <w:pPr>
        <w:numPr>
          <w:ilvl w:val="0"/>
          <w:numId w:val="4"/>
        </w:numPr>
        <w:ind w:left="720" w:hanging="360"/>
        <w:rPr>
          <w:color w:val="4a86e8"/>
          <w:u w:val="none"/>
        </w:rPr>
      </w:pPr>
      <w:r w:rsidDel="00000000" w:rsidR="00000000" w:rsidRPr="00000000">
        <w:rPr>
          <w:color w:val="4a86e8"/>
          <w:rtl w:val="0"/>
        </w:rPr>
        <w:t xml:space="preserve">Instrument à la démocratie</w:t>
      </w:r>
    </w:p>
    <w:p w:rsidR="00000000" w:rsidDel="00000000" w:rsidP="00000000" w:rsidRDefault="00000000" w:rsidRPr="00000000" w14:paraId="00000007">
      <w:pPr>
        <w:numPr>
          <w:ilvl w:val="0"/>
          <w:numId w:val="4"/>
        </w:numPr>
        <w:ind w:left="720" w:hanging="360"/>
        <w:rPr>
          <w:color w:val="4a86e8"/>
          <w:u w:val="none"/>
        </w:rPr>
      </w:pPr>
      <w:r w:rsidDel="00000000" w:rsidR="00000000" w:rsidRPr="00000000">
        <w:rPr>
          <w:color w:val="4a86e8"/>
          <w:rtl w:val="0"/>
        </w:rPr>
        <w:t xml:space="preserve">Débat autour du rôle du politique</w:t>
      </w:r>
    </w:p>
    <w:p w:rsidR="00000000" w:rsidDel="00000000" w:rsidP="00000000" w:rsidRDefault="00000000" w:rsidRPr="00000000" w14:paraId="00000008">
      <w:pPr>
        <w:numPr>
          <w:ilvl w:val="0"/>
          <w:numId w:val="4"/>
        </w:numPr>
        <w:ind w:left="720" w:hanging="360"/>
        <w:rPr>
          <w:color w:val="4a86e8"/>
          <w:u w:val="none"/>
        </w:rPr>
      </w:pPr>
      <w:r w:rsidDel="00000000" w:rsidR="00000000" w:rsidRPr="00000000">
        <w:rPr>
          <w:color w:val="4a86e8"/>
          <w:rtl w:val="0"/>
        </w:rPr>
        <w:t xml:space="preserve">Partage des expériences de PCDR comme démarche participative</w:t>
      </w:r>
    </w:p>
    <w:p w:rsidR="00000000" w:rsidDel="00000000" w:rsidP="00000000" w:rsidRDefault="00000000" w:rsidRPr="00000000" w14:paraId="00000009">
      <w:pPr>
        <w:rPr>
          <w:color w:val="4a86e8"/>
        </w:rPr>
      </w:pPr>
      <w:r w:rsidDel="00000000" w:rsidR="00000000" w:rsidRPr="00000000">
        <w:rPr>
          <w:rtl w:val="0"/>
        </w:rPr>
      </w:r>
    </w:p>
    <w:p w:rsidR="00000000" w:rsidDel="00000000" w:rsidP="00000000" w:rsidRDefault="00000000" w:rsidRPr="00000000" w14:paraId="0000000A">
      <w:pPr>
        <w:rPr>
          <w:color w:val="4a86e8"/>
          <w:sz w:val="30"/>
          <w:szCs w:val="30"/>
        </w:rPr>
      </w:pPr>
      <w:r w:rsidDel="00000000" w:rsidR="00000000" w:rsidRPr="00000000">
        <w:rPr>
          <w:rtl w:val="0"/>
        </w:rPr>
      </w:r>
    </w:p>
    <w:p w:rsidR="00000000" w:rsidDel="00000000" w:rsidP="00000000" w:rsidRDefault="00000000" w:rsidRPr="00000000" w14:paraId="0000000B">
      <w:pPr>
        <w:rPr>
          <w:color w:val="4a86e8"/>
        </w:rPr>
      </w:pPr>
      <w:r w:rsidDel="00000000" w:rsidR="00000000" w:rsidRPr="00000000">
        <w:rPr>
          <w:color w:val="4a86e8"/>
          <w:rtl w:val="0"/>
        </w:rPr>
        <w:t xml:space="preserve"> </w:t>
      </w:r>
    </w:p>
    <w:p w:rsidR="00000000" w:rsidDel="00000000" w:rsidP="00000000" w:rsidRDefault="00000000" w:rsidRPr="00000000" w14:paraId="0000000C">
      <w:pPr>
        <w:rPr>
          <w:color w:val="4a86e8"/>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color w:val="ff0000"/>
        </w:rPr>
      </w:pPr>
      <w:r w:rsidDel="00000000" w:rsidR="00000000" w:rsidRPr="00000000">
        <w:rPr>
          <w:b w:val="1"/>
          <w:color w:val="ff0000"/>
          <w:rtl w:val="0"/>
        </w:rPr>
        <w:t xml:space="preserve">Salle de conférence 2 :</w:t>
      </w:r>
    </w:p>
    <w:p w:rsidR="00000000" w:rsidDel="00000000" w:rsidP="00000000" w:rsidRDefault="00000000" w:rsidRPr="00000000" w14:paraId="0000000F">
      <w:pPr>
        <w:numPr>
          <w:ilvl w:val="0"/>
          <w:numId w:val="3"/>
        </w:numPr>
        <w:ind w:left="720" w:hanging="360"/>
        <w:rPr>
          <w:color w:val="ff0000"/>
          <w:u w:val="none"/>
        </w:rPr>
      </w:pPr>
      <w:r w:rsidDel="00000000" w:rsidR="00000000" w:rsidRPr="00000000">
        <w:rPr>
          <w:color w:val="ff0000"/>
          <w:rtl w:val="0"/>
        </w:rPr>
        <w:t xml:space="preserve">BP : un outil puissant qui donne envie d’en faire partie</w:t>
      </w:r>
    </w:p>
    <w:p w:rsidR="00000000" w:rsidDel="00000000" w:rsidP="00000000" w:rsidRDefault="00000000" w:rsidRPr="00000000" w14:paraId="00000010">
      <w:pPr>
        <w:numPr>
          <w:ilvl w:val="0"/>
          <w:numId w:val="3"/>
        </w:numPr>
        <w:ind w:left="720" w:hanging="360"/>
        <w:rPr>
          <w:color w:val="ff0000"/>
          <w:u w:val="none"/>
        </w:rPr>
      </w:pPr>
      <w:r w:rsidDel="00000000" w:rsidR="00000000" w:rsidRPr="00000000">
        <w:rPr>
          <w:color w:val="ff0000"/>
          <w:rtl w:val="0"/>
        </w:rPr>
        <w:t xml:space="preserve">Perdu sur les variantes des BP</w:t>
      </w:r>
    </w:p>
    <w:p w:rsidR="00000000" w:rsidDel="00000000" w:rsidP="00000000" w:rsidRDefault="00000000" w:rsidRPr="00000000" w14:paraId="00000011">
      <w:pPr>
        <w:numPr>
          <w:ilvl w:val="0"/>
          <w:numId w:val="3"/>
        </w:numPr>
        <w:ind w:left="720" w:hanging="360"/>
        <w:rPr>
          <w:color w:val="ff0000"/>
          <w:u w:val="none"/>
        </w:rPr>
      </w:pPr>
      <w:r w:rsidDel="00000000" w:rsidR="00000000" w:rsidRPr="00000000">
        <w:rPr>
          <w:color w:val="ff0000"/>
          <w:rtl w:val="0"/>
        </w:rPr>
        <w:t xml:space="preserve">Emballée par les exemples portugais (cf. vidéo) qui donnent du pouvoir aux citoyens/élus, mais refroidie, déçue par les versions wallonnes. Les budgets cohésion sociale pourraient être dissolus dans les BP. C’est un peu se moquer du monde. Les projets ambitieux de revitalisation de quartier, de donner la parole aux personnes qui ne l’ont pas c’est magnifique mais en Wallonie, on ne voit pas comment (ce sont les gens déjà ‘privilégiés’/ les resp. d’assoc qui peuvent s’exprimer &gt; pas d’inclusion). En Wallonie, ce sont plutôt des appels à projet. C’est une illusion de participation.</w:t>
      </w:r>
    </w:p>
    <w:p w:rsidR="00000000" w:rsidDel="00000000" w:rsidP="00000000" w:rsidRDefault="00000000" w:rsidRPr="00000000" w14:paraId="00000012">
      <w:pPr>
        <w:numPr>
          <w:ilvl w:val="0"/>
          <w:numId w:val="3"/>
        </w:numPr>
        <w:ind w:left="720" w:hanging="360"/>
        <w:rPr>
          <w:color w:val="ff0000"/>
          <w:u w:val="none"/>
        </w:rPr>
      </w:pPr>
      <w:r w:rsidDel="00000000" w:rsidR="00000000" w:rsidRPr="00000000">
        <w:rPr>
          <w:color w:val="ff0000"/>
          <w:rtl w:val="0"/>
        </w:rPr>
        <w:t xml:space="preserve">A La Hulpe, le sujet des BP pourrait être mis au débat avec les citoyens dans le cadre de groupe de travail.</w:t>
      </w:r>
    </w:p>
    <w:p w:rsidR="00000000" w:rsidDel="00000000" w:rsidP="00000000" w:rsidRDefault="00000000" w:rsidRPr="00000000" w14:paraId="00000013">
      <w:pPr>
        <w:rPr>
          <w:color w:val="ff0000"/>
        </w:rPr>
      </w:pPr>
      <w:r w:rsidDel="00000000" w:rsidR="00000000" w:rsidRPr="00000000">
        <w:rPr>
          <w:rtl w:val="0"/>
        </w:rPr>
      </w:r>
    </w:p>
    <w:p w:rsidR="00000000" w:rsidDel="00000000" w:rsidP="00000000" w:rsidRDefault="00000000" w:rsidRPr="00000000" w14:paraId="00000014">
      <w:pPr>
        <w:rPr>
          <w:color w:val="ff0000"/>
        </w:rPr>
      </w:pPr>
      <w:r w:rsidDel="00000000" w:rsidR="00000000" w:rsidRPr="00000000">
        <w:rPr>
          <w:rtl w:val="0"/>
        </w:rPr>
      </w:r>
    </w:p>
    <w:p w:rsidR="00000000" w:rsidDel="00000000" w:rsidP="00000000" w:rsidRDefault="00000000" w:rsidRPr="00000000" w14:paraId="00000015">
      <w:pPr>
        <w:rPr>
          <w:color w:val="ff0000"/>
        </w:rPr>
      </w:pPr>
      <w:r w:rsidDel="00000000" w:rsidR="00000000" w:rsidRPr="00000000">
        <w:rPr>
          <w:rtl w:val="0"/>
        </w:rPr>
      </w:r>
    </w:p>
    <w:p w:rsidR="00000000" w:rsidDel="00000000" w:rsidP="00000000" w:rsidRDefault="00000000" w:rsidRPr="00000000" w14:paraId="00000016">
      <w:pPr>
        <w:rPr>
          <w:color w:val="ff0000"/>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color w:val="38761d"/>
        </w:rPr>
      </w:pPr>
      <w:r w:rsidDel="00000000" w:rsidR="00000000" w:rsidRPr="00000000">
        <w:rPr>
          <w:b w:val="1"/>
          <w:color w:val="38761d"/>
          <w:rtl w:val="0"/>
        </w:rPr>
        <w:t xml:space="preserve">Salle de conférence 3 : </w:t>
        <w:br w:type="textWrapping"/>
      </w:r>
      <w:r w:rsidDel="00000000" w:rsidR="00000000" w:rsidRPr="00000000">
        <w:rPr>
          <w:rtl w:val="0"/>
        </w:rPr>
      </w:r>
    </w:p>
    <w:p w:rsidR="00000000" w:rsidDel="00000000" w:rsidP="00000000" w:rsidRDefault="00000000" w:rsidRPr="00000000" w14:paraId="00000019">
      <w:pPr>
        <w:numPr>
          <w:ilvl w:val="0"/>
          <w:numId w:val="2"/>
        </w:numPr>
        <w:ind w:left="720" w:hanging="360"/>
        <w:rPr>
          <w:color w:val="38761d"/>
          <w:u w:val="none"/>
        </w:rPr>
      </w:pPr>
      <w:r w:rsidDel="00000000" w:rsidR="00000000" w:rsidRPr="00000000">
        <w:rPr>
          <w:color w:val="38761d"/>
          <w:rtl w:val="0"/>
        </w:rPr>
        <w:t xml:space="preserve">Quel lien avec les villes en transition? Un lien devrait être établi entre les deux</w:t>
      </w:r>
    </w:p>
    <w:p w:rsidR="00000000" w:rsidDel="00000000" w:rsidP="00000000" w:rsidRDefault="00000000" w:rsidRPr="00000000" w14:paraId="0000001A">
      <w:pPr>
        <w:numPr>
          <w:ilvl w:val="0"/>
          <w:numId w:val="2"/>
        </w:numPr>
        <w:ind w:left="720" w:hanging="360"/>
        <w:rPr>
          <w:color w:val="38761d"/>
          <w:u w:val="none"/>
        </w:rPr>
      </w:pPr>
      <w:r w:rsidDel="00000000" w:rsidR="00000000" w:rsidRPr="00000000">
        <w:rPr>
          <w:color w:val="38761d"/>
          <w:rtl w:val="0"/>
        </w:rPr>
        <w:t xml:space="preserve">Situation de la Région wallonne est interpellante (difficulté de mobiliser les citoyens si le budget n’est pas assez conséquent et si le processus est fort éloigné du dispositif théorique)</w:t>
      </w:r>
    </w:p>
    <w:p w:rsidR="00000000" w:rsidDel="00000000" w:rsidP="00000000" w:rsidRDefault="00000000" w:rsidRPr="00000000" w14:paraId="0000001B">
      <w:pPr>
        <w:numPr>
          <w:ilvl w:val="0"/>
          <w:numId w:val="2"/>
        </w:numPr>
        <w:ind w:left="720" w:hanging="360"/>
        <w:rPr>
          <w:color w:val="38761d"/>
          <w:u w:val="none"/>
        </w:rPr>
      </w:pPr>
      <w:r w:rsidDel="00000000" w:rsidR="00000000" w:rsidRPr="00000000">
        <w:rPr>
          <w:color w:val="38761d"/>
          <w:rtl w:val="0"/>
        </w:rPr>
        <w:t xml:space="preserve">Les élus doivent participer aussi, c’est important. L’esprit du BP n’est pas qu’ils donnent une enveloppe aux citoyens et n’interviennent plus. Bcp de petites enveloppes données à des quartiers ou des associations</w:t>
      </w:r>
    </w:p>
    <w:p w:rsidR="00000000" w:rsidDel="00000000" w:rsidP="00000000" w:rsidRDefault="00000000" w:rsidRPr="00000000" w14:paraId="0000001C">
      <w:pPr>
        <w:numPr>
          <w:ilvl w:val="0"/>
          <w:numId w:val="2"/>
        </w:numPr>
        <w:ind w:left="720" w:hanging="360"/>
        <w:rPr>
          <w:color w:val="38761d"/>
          <w:u w:val="none"/>
        </w:rPr>
      </w:pPr>
      <w:r w:rsidDel="00000000" w:rsidR="00000000" w:rsidRPr="00000000">
        <w:rPr>
          <w:color w:val="38761d"/>
          <w:rtl w:val="0"/>
        </w:rPr>
        <w:t xml:space="preserve">Questionnement sur l’échelle des BP: seulement au niveau local? Est-il réaliste de l’envisager à un niveau plus macro où les citoyens réfléchissent à des enjeux macro (nationaux)? Y a-t-il une échelle plus favorable à ce type d’outil? Y a-t-il des exemples dans d’autres pays?</w:t>
      </w:r>
    </w:p>
    <w:p w:rsidR="00000000" w:rsidDel="00000000" w:rsidP="00000000" w:rsidRDefault="00000000" w:rsidRPr="00000000" w14:paraId="0000001D">
      <w:pPr>
        <w:numPr>
          <w:ilvl w:val="0"/>
          <w:numId w:val="2"/>
        </w:numPr>
        <w:ind w:left="720" w:hanging="360"/>
        <w:rPr>
          <w:color w:val="38761d"/>
          <w:u w:val="none"/>
        </w:rPr>
      </w:pPr>
      <w:r w:rsidDel="00000000" w:rsidR="00000000" w:rsidRPr="00000000">
        <w:rPr>
          <w:color w:val="38761d"/>
          <w:rtl w:val="0"/>
        </w:rPr>
        <w:t xml:space="preserve">Question de l’évaluation de ce type de dispositif</w:t>
      </w:r>
    </w:p>
    <w:p w:rsidR="00000000" w:rsidDel="00000000" w:rsidP="00000000" w:rsidRDefault="00000000" w:rsidRPr="00000000" w14:paraId="0000001E">
      <w:pPr>
        <w:ind w:left="0" w:firstLine="0"/>
        <w:rPr>
          <w:color w:val="38761d"/>
        </w:rPr>
      </w:pPr>
      <w:r w:rsidDel="00000000" w:rsidR="00000000" w:rsidRPr="00000000">
        <w:rPr>
          <w:rtl w:val="0"/>
        </w:rPr>
      </w:r>
    </w:p>
    <w:p w:rsidR="00000000" w:rsidDel="00000000" w:rsidP="00000000" w:rsidRDefault="00000000" w:rsidRPr="00000000" w14:paraId="0000001F">
      <w:pPr>
        <w:numPr>
          <w:ilvl w:val="0"/>
          <w:numId w:val="1"/>
        </w:numPr>
        <w:ind w:left="720" w:hanging="360"/>
        <w:rPr>
          <w:color w:val="38761d"/>
          <w:u w:val="none"/>
        </w:rPr>
      </w:pPr>
      <w:r w:rsidDel="00000000" w:rsidR="00000000" w:rsidRPr="00000000">
        <w:rPr>
          <w:color w:val="38761d"/>
          <w:rtl w:val="0"/>
        </w:rPr>
        <w:t xml:space="preserve">Faire participer des gens qui, d’habitude, ne participent pas. Enjeu important de mobilisation des publics parfois éloignés des processus participatifs </w:t>
      </w:r>
    </w:p>
    <w:p w:rsidR="00000000" w:rsidDel="00000000" w:rsidP="00000000" w:rsidRDefault="00000000" w:rsidRPr="00000000" w14:paraId="00000020">
      <w:pPr>
        <w:numPr>
          <w:ilvl w:val="0"/>
          <w:numId w:val="1"/>
        </w:numPr>
        <w:ind w:left="720" w:hanging="360"/>
        <w:rPr>
          <w:color w:val="38761d"/>
          <w:u w:val="none"/>
        </w:rPr>
      </w:pPr>
      <w:r w:rsidDel="00000000" w:rsidR="00000000" w:rsidRPr="00000000">
        <w:rPr>
          <w:color w:val="38761d"/>
          <w:rtl w:val="0"/>
        </w:rPr>
        <w:t xml:space="preserve">Etre attentif aux critères des BP pour interpeller le cas échéant les pouvoirs publics si les BP ne répondent pas à ces critères de base</w:t>
      </w:r>
    </w:p>
    <w:p w:rsidR="00000000" w:rsidDel="00000000" w:rsidP="00000000" w:rsidRDefault="00000000" w:rsidRPr="00000000" w14:paraId="00000021">
      <w:pPr>
        <w:rPr>
          <w:color w:val="38761d"/>
        </w:rPr>
      </w:pPr>
      <w:r w:rsidDel="00000000" w:rsidR="00000000" w:rsidRPr="00000000">
        <w:rPr>
          <w:rtl w:val="0"/>
        </w:rPr>
      </w:r>
    </w:p>
    <w:p w:rsidR="00000000" w:rsidDel="00000000" w:rsidP="00000000" w:rsidRDefault="00000000" w:rsidRPr="00000000" w14:paraId="00000022">
      <w:pPr>
        <w:rPr>
          <w:color w:val="38761d"/>
        </w:rPr>
      </w:pPr>
      <w:r w:rsidDel="00000000" w:rsidR="00000000" w:rsidRPr="00000000">
        <w:rPr>
          <w:rtl w:val="0"/>
        </w:rPr>
      </w:r>
    </w:p>
    <w:p w:rsidR="00000000" w:rsidDel="00000000" w:rsidP="00000000" w:rsidRDefault="00000000" w:rsidRPr="00000000" w14:paraId="00000023">
      <w:pPr>
        <w:rPr>
          <w:color w:val="38761d"/>
        </w:rPr>
      </w:pPr>
      <w:r w:rsidDel="00000000" w:rsidR="00000000" w:rsidRPr="00000000">
        <w:rPr>
          <w:rtl w:val="0"/>
        </w:rPr>
      </w:r>
    </w:p>
    <w:p w:rsidR="00000000" w:rsidDel="00000000" w:rsidP="00000000" w:rsidRDefault="00000000" w:rsidRPr="00000000" w14:paraId="00000024">
      <w:pPr>
        <w:rPr>
          <w:color w:val="38761d"/>
        </w:rPr>
      </w:pPr>
      <w:r w:rsidDel="00000000" w:rsidR="00000000" w:rsidRPr="00000000">
        <w:rPr>
          <w:rtl w:val="0"/>
        </w:rPr>
      </w:r>
    </w:p>
    <w:p w:rsidR="00000000" w:rsidDel="00000000" w:rsidP="00000000" w:rsidRDefault="00000000" w:rsidRPr="00000000" w14:paraId="00000025">
      <w:pPr>
        <w:rPr>
          <w:b w:val="1"/>
          <w:color w:val="ff9900"/>
        </w:rPr>
      </w:pPr>
      <w:r w:rsidDel="00000000" w:rsidR="00000000" w:rsidRPr="00000000">
        <w:rPr>
          <w:b w:val="1"/>
          <w:color w:val="ff9900"/>
          <w:rtl w:val="0"/>
        </w:rPr>
        <w:t xml:space="preserve">Salle de conférence 4 : </w:t>
      </w:r>
    </w:p>
    <w:p w:rsidR="00000000" w:rsidDel="00000000" w:rsidP="00000000" w:rsidRDefault="00000000" w:rsidRPr="00000000" w14:paraId="00000026">
      <w:pPr>
        <w:rPr>
          <w:b w:val="1"/>
          <w:color w:val="ff9900"/>
        </w:rPr>
      </w:pPr>
      <w:r w:rsidDel="00000000" w:rsidR="00000000" w:rsidRPr="00000000">
        <w:rPr>
          <w:rtl w:val="0"/>
        </w:rPr>
      </w:r>
    </w:p>
    <w:p w:rsidR="00000000" w:rsidDel="00000000" w:rsidP="00000000" w:rsidRDefault="00000000" w:rsidRPr="00000000" w14:paraId="00000027">
      <w:pPr>
        <w:rPr>
          <w:color w:val="ff9900"/>
        </w:rPr>
      </w:pPr>
      <w:r w:rsidDel="00000000" w:rsidR="00000000" w:rsidRPr="00000000">
        <w:rPr>
          <w:rtl w:val="0"/>
        </w:rPr>
      </w:r>
    </w:p>
    <w:p w:rsidR="00000000" w:rsidDel="00000000" w:rsidP="00000000" w:rsidRDefault="00000000" w:rsidRPr="00000000" w14:paraId="00000028">
      <w:pPr>
        <w:rPr>
          <w:color w:val="ff9900"/>
        </w:rPr>
      </w:pPr>
      <w:r w:rsidDel="00000000" w:rsidR="00000000" w:rsidRPr="00000000">
        <w:rPr>
          <w:rtl w:val="0"/>
        </w:rPr>
      </w:r>
    </w:p>
    <w:p w:rsidR="00000000" w:rsidDel="00000000" w:rsidP="00000000" w:rsidRDefault="00000000" w:rsidRPr="00000000" w14:paraId="00000029">
      <w:pPr>
        <w:rPr>
          <w:color w:val="ff9900"/>
        </w:rPr>
      </w:pPr>
      <w:r w:rsidDel="00000000" w:rsidR="00000000" w:rsidRPr="00000000">
        <w:rPr>
          <w:rtl w:val="0"/>
        </w:rPr>
      </w:r>
    </w:p>
    <w:p w:rsidR="00000000" w:rsidDel="00000000" w:rsidP="00000000" w:rsidRDefault="00000000" w:rsidRPr="00000000" w14:paraId="0000002A">
      <w:pPr>
        <w:rPr>
          <w:color w:val="ff9900"/>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color w:val="9900ff"/>
        </w:rPr>
      </w:pPr>
      <w:r w:rsidDel="00000000" w:rsidR="00000000" w:rsidRPr="00000000">
        <w:rPr>
          <w:b w:val="1"/>
          <w:color w:val="9900ff"/>
          <w:rtl w:val="0"/>
        </w:rPr>
        <w:t xml:space="preserve">Salle de conférence 5 :</w:t>
      </w:r>
    </w:p>
    <w:p w:rsidR="00000000" w:rsidDel="00000000" w:rsidP="00000000" w:rsidRDefault="00000000" w:rsidRPr="00000000" w14:paraId="0000002D">
      <w:pPr>
        <w:rPr>
          <w:color w:val="9900ff"/>
        </w:rPr>
      </w:pPr>
      <w:r w:rsidDel="00000000" w:rsidR="00000000" w:rsidRPr="00000000">
        <w:rPr>
          <w:rtl w:val="0"/>
        </w:rPr>
      </w:r>
    </w:p>
    <w:p w:rsidR="00000000" w:rsidDel="00000000" w:rsidP="00000000" w:rsidRDefault="00000000" w:rsidRPr="00000000" w14:paraId="0000002E">
      <w:pPr>
        <w:rPr>
          <w:color w:val="9900ff"/>
        </w:rPr>
      </w:pPr>
      <w:r w:rsidDel="00000000" w:rsidR="00000000" w:rsidRPr="00000000">
        <w:rPr>
          <w:rtl w:val="0"/>
        </w:rPr>
      </w:r>
    </w:p>
    <w:p w:rsidR="00000000" w:rsidDel="00000000" w:rsidP="00000000" w:rsidRDefault="00000000" w:rsidRPr="00000000" w14:paraId="0000002F">
      <w:pPr>
        <w:rPr>
          <w:color w:val="9900ff"/>
        </w:rPr>
      </w:pPr>
      <w:r w:rsidDel="00000000" w:rsidR="00000000" w:rsidRPr="00000000">
        <w:rPr>
          <w:rtl w:val="0"/>
        </w:rPr>
      </w:r>
    </w:p>
    <w:p w:rsidR="00000000" w:rsidDel="00000000" w:rsidP="00000000" w:rsidRDefault="00000000" w:rsidRPr="00000000" w14:paraId="00000030">
      <w:pPr>
        <w:rPr>
          <w:color w:val="9900ff"/>
        </w:rPr>
      </w:pPr>
      <w:r w:rsidDel="00000000" w:rsidR="00000000" w:rsidRPr="00000000">
        <w:rPr>
          <w:rtl w:val="0"/>
        </w:rPr>
      </w:r>
    </w:p>
    <w:p w:rsidR="00000000" w:rsidDel="00000000" w:rsidP="00000000" w:rsidRDefault="00000000" w:rsidRPr="00000000" w14:paraId="00000031">
      <w:pPr>
        <w:rPr>
          <w:color w:val="9900ff"/>
        </w:rPr>
      </w:pPr>
      <w:r w:rsidDel="00000000" w:rsidR="00000000" w:rsidRPr="00000000">
        <w:rPr>
          <w:rtl w:val="0"/>
        </w:rPr>
      </w:r>
    </w:p>
    <w:p w:rsidR="00000000" w:rsidDel="00000000" w:rsidP="00000000" w:rsidRDefault="00000000" w:rsidRPr="00000000" w14:paraId="00000032">
      <w:pPr>
        <w:rPr>
          <w:color w:val="9900ff"/>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color w:val="ff00ff"/>
        </w:rPr>
      </w:pPr>
      <w:r w:rsidDel="00000000" w:rsidR="00000000" w:rsidRPr="00000000">
        <w:rPr>
          <w:b w:val="1"/>
          <w:color w:val="ff00ff"/>
          <w:rtl w:val="0"/>
        </w:rPr>
        <w:t xml:space="preserve">Salle de conférence 6 :</w:t>
      </w:r>
    </w:p>
    <w:p w:rsidR="00000000" w:rsidDel="00000000" w:rsidP="00000000" w:rsidRDefault="00000000" w:rsidRPr="00000000" w14:paraId="00000035">
      <w:pPr>
        <w:rPr>
          <w:color w:val="ff00ff"/>
        </w:rPr>
      </w:pPr>
      <w:r w:rsidDel="00000000" w:rsidR="00000000" w:rsidRPr="00000000">
        <w:rPr>
          <w:rtl w:val="0"/>
        </w:rPr>
      </w:r>
    </w:p>
    <w:p w:rsidR="00000000" w:rsidDel="00000000" w:rsidP="00000000" w:rsidRDefault="00000000" w:rsidRPr="00000000" w14:paraId="00000036">
      <w:pPr>
        <w:rPr>
          <w:color w:val="ff00ff"/>
        </w:rPr>
      </w:pPr>
      <w:r w:rsidDel="00000000" w:rsidR="00000000" w:rsidRPr="00000000">
        <w:rPr>
          <w:rtl w:val="0"/>
        </w:rPr>
      </w:r>
    </w:p>
    <w:p w:rsidR="00000000" w:rsidDel="00000000" w:rsidP="00000000" w:rsidRDefault="00000000" w:rsidRPr="00000000" w14:paraId="00000037">
      <w:pPr>
        <w:rPr>
          <w:color w:val="ff00ff"/>
        </w:rPr>
      </w:pPr>
      <w:r w:rsidDel="00000000" w:rsidR="00000000" w:rsidRPr="00000000">
        <w:rPr>
          <w:rtl w:val="0"/>
        </w:rPr>
      </w:r>
    </w:p>
    <w:p w:rsidR="00000000" w:rsidDel="00000000" w:rsidP="00000000" w:rsidRDefault="00000000" w:rsidRPr="00000000" w14:paraId="00000038">
      <w:pPr>
        <w:rPr>
          <w:color w:val="ff00ff"/>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